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D4BD" w14:textId="1818A4CD" w:rsidR="009804E7" w:rsidRPr="009804E7" w:rsidRDefault="009804E7" w:rsidP="009804E7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9804E7">
        <w:rPr>
          <w:rFonts w:ascii="TH SarabunIT๙" w:hAnsi="TH SarabunIT๙" w:cs="TH SarabunIT๙" w:hint="cs"/>
          <w:b/>
          <w:bCs/>
          <w:sz w:val="50"/>
          <w:szCs w:val="50"/>
          <w:cs/>
        </w:rPr>
        <w:t>แบบฟอร์มภาษีที่ดินและสิ่งปลูกสร้าง</w:t>
      </w:r>
    </w:p>
    <w:p w14:paraId="2421BEDC" w14:textId="77777777" w:rsidR="009804E7" w:rsidRDefault="009804E7" w:rsidP="00C7411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42687607" w14:textId="4AD974A6" w:rsidR="00186585" w:rsidRPr="009804E7" w:rsidRDefault="00BA238E" w:rsidP="009804E7">
      <w:pPr>
        <w:spacing w:before="240" w:after="240"/>
        <w:rPr>
          <w:rFonts w:ascii="TH SarabunIT๙" w:hAnsi="TH SarabunIT๙" w:cs="TH SarabunIT๙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sz w:val="36"/>
          <w:szCs w:val="36"/>
          <w:cs/>
        </w:rPr>
        <w:t>(ภ.ด.ส. 1</w:t>
      </w:r>
      <w:r w:rsidRPr="009804E7">
        <w:rPr>
          <w:rFonts w:ascii="TH SarabunIT๙" w:hAnsi="TH SarabunIT๙" w:cs="TH SarabunIT๙"/>
          <w:sz w:val="36"/>
          <w:szCs w:val="36"/>
          <w:cs/>
        </w:rPr>
        <w:t>)</w:t>
      </w:r>
      <w:r w:rsidRPr="009804E7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9804E7" w:rsidRPr="009804E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186585" w:rsidRPr="009804E7">
        <w:rPr>
          <w:rFonts w:ascii="TH SarabunIT๙" w:hAnsi="TH SarabunIT๙" w:cs="TH SarabunIT๙"/>
          <w:sz w:val="36"/>
          <w:szCs w:val="36"/>
          <w:cs/>
        </w:rPr>
        <w:t>แบบบัญชีราคาประเมินทุนทรัพย์ของที่ดินและสิ่งปลูกสร้าง</w:t>
      </w:r>
      <w:r w:rsidR="00186585" w:rsidRPr="009804E7">
        <w:rPr>
          <w:rStyle w:val="Heading1Exact"/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156106A6" w14:textId="225CBBCA" w:rsidR="00F121BF" w:rsidRPr="009804E7" w:rsidRDefault="00BA238E" w:rsidP="009804E7">
      <w:pPr>
        <w:spacing w:before="240" w:after="240"/>
        <w:rPr>
          <w:rFonts w:ascii="TH SarabunIT๙" w:hAnsi="TH SarabunIT๙" w:cs="TH SarabunIT๙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sz w:val="36"/>
          <w:szCs w:val="36"/>
          <w:cs/>
        </w:rPr>
        <w:t>(ภ.ด.ส. 2</w:t>
      </w:r>
      <w:r w:rsidRPr="009804E7">
        <w:rPr>
          <w:rFonts w:ascii="TH SarabunIT๙" w:hAnsi="TH SarabunIT๙" w:cs="TH SarabunIT๙"/>
          <w:sz w:val="36"/>
          <w:szCs w:val="36"/>
          <w:cs/>
        </w:rPr>
        <w:t>)</w:t>
      </w:r>
      <w:r w:rsidR="009804E7" w:rsidRPr="009804E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121BF" w:rsidRPr="009804E7">
        <w:rPr>
          <w:rFonts w:ascii="TH SarabunIT๙" w:hAnsi="TH SarabunIT๙" w:cs="TH SarabunIT๙"/>
          <w:sz w:val="36"/>
          <w:szCs w:val="36"/>
          <w:cs/>
        </w:rPr>
        <w:t>แบบ</w:t>
      </w:r>
      <w:r w:rsidR="00F121BF" w:rsidRPr="009804E7">
        <w:rPr>
          <w:rFonts w:ascii="TH SarabunIT๙" w:hAnsi="TH SarabunIT๙" w:cs="TH SarabunIT๙"/>
          <w:sz w:val="36"/>
          <w:szCs w:val="36"/>
        </w:rPr>
        <w:t>บัญชีราคาประเมินทุนทรัพย์ของอาคารชุด/ห้องชุด</w:t>
      </w:r>
      <w:r w:rsidR="00F121BF" w:rsidRPr="009804E7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78CE12DC" w14:textId="7D2D0FAE" w:rsidR="009D7D5A" w:rsidRPr="009804E7" w:rsidRDefault="00BA238E" w:rsidP="009804E7">
      <w:pPr>
        <w:spacing w:before="240" w:after="240"/>
        <w:rPr>
          <w:rFonts w:ascii="TH SarabunIT๙" w:hAnsi="TH SarabunIT๙" w:cs="TH SarabunIT๙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sz w:val="36"/>
          <w:szCs w:val="36"/>
          <w:cs/>
        </w:rPr>
        <w:t>3)</w:t>
      </w:r>
      <w:r w:rsidRPr="009804E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D7D5A" w:rsidRPr="009804E7">
        <w:rPr>
          <w:rFonts w:ascii="TH SarabunIT๙" w:hAnsi="TH SarabunIT๙" w:cs="TH SarabunIT๙"/>
          <w:sz w:val="36"/>
          <w:szCs w:val="36"/>
          <w:cs/>
        </w:rPr>
        <w:t xml:space="preserve">แบบบัญชีรายการที่ดินและสิ่งปลูกสร้าง  </w:t>
      </w:r>
    </w:p>
    <w:p w14:paraId="281845B1" w14:textId="50FDDB6D" w:rsidR="009D7D5A" w:rsidRPr="009804E7" w:rsidRDefault="00BA238E" w:rsidP="009804E7">
      <w:pPr>
        <w:spacing w:before="240" w:after="240"/>
        <w:rPr>
          <w:rFonts w:ascii="TH SarabunIT๙" w:hAnsi="TH SarabunIT๙" w:cs="TH SarabunIT๙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sz w:val="36"/>
          <w:szCs w:val="36"/>
          <w:cs/>
        </w:rPr>
        <w:t>4)</w:t>
      </w:r>
      <w:r w:rsidR="009804E7" w:rsidRPr="009804E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D7D5A" w:rsidRPr="009804E7">
        <w:rPr>
          <w:rFonts w:ascii="TH SarabunIT๙" w:hAnsi="TH SarabunIT๙" w:cs="TH SarabunIT๙"/>
          <w:sz w:val="36"/>
          <w:szCs w:val="36"/>
        </w:rPr>
        <w:t>แบบบัญชีรายการห้องชุด</w:t>
      </w:r>
      <w:r w:rsidR="009D7D5A" w:rsidRPr="009804E7">
        <w:rPr>
          <w:rStyle w:val="Heading1Exact"/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7BDB11A4" w14:textId="77777777" w:rsidR="00943684" w:rsidRDefault="00BA238E" w:rsidP="00943684">
      <w:pPr>
        <w:pStyle w:val="Bodytext30"/>
        <w:shd w:val="clear" w:color="auto" w:fill="auto"/>
        <w:spacing w:before="240" w:after="0" w:line="240" w:lineRule="auto"/>
        <w:ind w:right="20"/>
        <w:jc w:val="left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5)</w:t>
      </w:r>
      <w:r w:rsidR="009804E7" w:rsidRPr="009804E7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 w:rsidR="005A5105"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แบบแจ้งการเปลี่ยนแปลงการใช้ประโยชน์ในที่ดินหรือสิ่งปลูกสร้าง </w:t>
      </w:r>
    </w:p>
    <w:p w14:paraId="5EC6C1D7" w14:textId="29057964" w:rsidR="005A5105" w:rsidRPr="009804E7" w:rsidRDefault="00943684" w:rsidP="00943684">
      <w:pPr>
        <w:pStyle w:val="Bodytext30"/>
        <w:shd w:val="clear" w:color="auto" w:fill="auto"/>
        <w:spacing w:after="0" w:line="240" w:lineRule="auto"/>
        <w:ind w:right="23"/>
        <w:jc w:val="left"/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</w:pP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             (แจ้งภายใน 60 วันหลังจาก</w:t>
      </w:r>
      <w:r w:rsidR="00F57876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>มีการ</w:t>
      </w:r>
      <w:r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>เปลี่ยนแปลง</w:t>
      </w:r>
    </w:p>
    <w:p w14:paraId="49581B54" w14:textId="63EA7B65" w:rsidR="005A5105" w:rsidRPr="009804E7" w:rsidRDefault="00BA238E" w:rsidP="009804E7">
      <w:pPr>
        <w:pStyle w:val="Bodytext30"/>
        <w:shd w:val="clear" w:color="auto" w:fill="auto"/>
        <w:spacing w:before="240" w:after="240" w:line="240" w:lineRule="auto"/>
        <w:ind w:right="20"/>
        <w:jc w:val="left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6)</w:t>
      </w:r>
      <w:r w:rsidR="009804E7" w:rsidRPr="009804E7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 w:rsidR="005A5105" w:rsidRPr="009804E7">
        <w:rPr>
          <w:rFonts w:ascii="TH SarabunIT๙" w:hAnsi="TH SarabunIT๙" w:cs="TH SarabunIT๙"/>
          <w:b w:val="0"/>
          <w:bCs w:val="0"/>
          <w:sz w:val="36"/>
          <w:szCs w:val="36"/>
        </w:rPr>
        <w:t>หนังสือแจ้งการประเมินภาษีที่ดินและสิ่งปลูกสร้าง</w:t>
      </w:r>
      <w:r w:rsidR="005A5105"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 </w:t>
      </w:r>
    </w:p>
    <w:p w14:paraId="0CC681D4" w14:textId="34B89068" w:rsidR="006B39B9" w:rsidRPr="009804E7" w:rsidRDefault="00BA238E" w:rsidP="009804E7">
      <w:pPr>
        <w:pStyle w:val="Bodytext30"/>
        <w:shd w:val="clear" w:color="auto" w:fill="auto"/>
        <w:spacing w:before="240" w:after="240" w:line="240" w:lineRule="auto"/>
        <w:ind w:right="20"/>
        <w:jc w:val="left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7)</w:t>
      </w:r>
      <w:r w:rsidR="009804E7" w:rsidRPr="009804E7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 w:rsidR="006B39B9"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แบบแสดงรายการคำนวณภาษีที่ดินและสิ่งปลูกสร้าง </w:t>
      </w:r>
    </w:p>
    <w:p w14:paraId="62712330" w14:textId="46C7C386" w:rsidR="006B39B9" w:rsidRPr="009804E7" w:rsidRDefault="00BA238E" w:rsidP="009804E7">
      <w:pPr>
        <w:pStyle w:val="Bodytext30"/>
        <w:shd w:val="clear" w:color="auto" w:fill="auto"/>
        <w:spacing w:before="240" w:after="240" w:line="240" w:lineRule="auto"/>
        <w:ind w:right="20"/>
        <w:jc w:val="left"/>
        <w:rPr>
          <w:rFonts w:ascii="TH SarabunIT๙" w:hAnsi="TH SarabunIT๙" w:cs="TH SarabunIT๙"/>
          <w:b w:val="0"/>
          <w:bCs w:val="0"/>
          <w:sz w:val="36"/>
          <w:szCs w:val="36"/>
        </w:rPr>
      </w:pPr>
      <w:bookmarkStart w:id="0" w:name="bookmark0"/>
      <w:r w:rsidRPr="009804E7">
        <w:rPr>
          <w:rStyle w:val="Heading1Exact"/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8)</w:t>
      </w:r>
      <w:r w:rsidR="009804E7" w:rsidRPr="009804E7">
        <w:rPr>
          <w:rStyle w:val="Heading1Exact"/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 w:rsidR="006B39B9" w:rsidRPr="009804E7">
        <w:rPr>
          <w:rStyle w:val="Heading1Exact"/>
          <w:rFonts w:ascii="TH SarabunIT๙" w:hAnsi="TH SarabunIT๙" w:cs="TH SarabunIT๙"/>
          <w:b w:val="0"/>
          <w:bCs w:val="0"/>
          <w:sz w:val="36"/>
          <w:szCs w:val="36"/>
          <w:cs/>
        </w:rPr>
        <w:t>แบบแสดงรายการคำนวณอาคารชุด/ห้องชุด</w:t>
      </w:r>
      <w:bookmarkEnd w:id="0"/>
      <w:r w:rsidR="006B39B9"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 </w:t>
      </w:r>
    </w:p>
    <w:p w14:paraId="2C86339E" w14:textId="3FC7F749" w:rsidR="008434E6" w:rsidRPr="009804E7" w:rsidRDefault="00BA238E" w:rsidP="009804E7">
      <w:pPr>
        <w:pStyle w:val="Bodytext30"/>
        <w:shd w:val="clear" w:color="auto" w:fill="auto"/>
        <w:spacing w:before="240" w:after="240" w:line="240" w:lineRule="auto"/>
        <w:ind w:right="20"/>
        <w:jc w:val="left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9)</w:t>
      </w:r>
      <w:r w:rsidR="009804E7" w:rsidRPr="009804E7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 w:rsidR="008434E6" w:rsidRPr="009804E7">
        <w:rPr>
          <w:rFonts w:ascii="TH SarabunIT๙" w:hAnsi="TH SarabunIT๙" w:cs="TH SarabunIT๙"/>
          <w:b w:val="0"/>
          <w:bCs w:val="0"/>
          <w:sz w:val="36"/>
          <w:szCs w:val="36"/>
        </w:rPr>
        <w:t xml:space="preserve">คำร้องขอรับเงินภาษีที่ดินและสิ่งปลูกสร้างคืน </w:t>
      </w:r>
    </w:p>
    <w:p w14:paraId="6250D4FF" w14:textId="68960FE9" w:rsidR="008434E6" w:rsidRPr="009804E7" w:rsidRDefault="00BA238E" w:rsidP="009804E7">
      <w:pPr>
        <w:pStyle w:val="Bodytext30"/>
        <w:shd w:val="clear" w:color="auto" w:fill="auto"/>
        <w:spacing w:before="240" w:after="240" w:line="240" w:lineRule="auto"/>
        <w:ind w:right="20"/>
        <w:jc w:val="left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b w:val="0"/>
          <w:bCs w:val="0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10)</w:t>
      </w:r>
      <w:r w:rsidR="009804E7" w:rsidRPr="009804E7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t xml:space="preserve"> </w:t>
      </w:r>
      <w:r w:rsidR="008434E6" w:rsidRPr="009804E7">
        <w:rPr>
          <w:rFonts w:ascii="TH SarabunIT๙" w:hAnsi="TH SarabunIT๙" w:cs="TH SarabunIT๙"/>
          <w:b w:val="0"/>
          <w:bCs w:val="0"/>
          <w:sz w:val="36"/>
          <w:szCs w:val="36"/>
        </w:rPr>
        <w:t>คำร้อง</w:t>
      </w:r>
      <w:r w:rsidR="008434E6" w:rsidRPr="009804E7">
        <w:rPr>
          <w:rFonts w:ascii="TH SarabunIT๙" w:hAnsi="TH SarabunIT๙" w:cs="TH SarabunIT๙"/>
          <w:b w:val="0"/>
          <w:bCs w:val="0"/>
          <w:sz w:val="36"/>
          <w:szCs w:val="36"/>
          <w:cs/>
        </w:rPr>
        <w:t>คัดค้านการประเมินภาษีหรือการเรียกเก็บภาษีที่ดินและสิ่งปลูกสร้าง</w:t>
      </w:r>
      <w:r w:rsidR="008434E6" w:rsidRPr="009804E7">
        <w:rPr>
          <w:rFonts w:ascii="TH SarabunIT๙" w:hAnsi="TH SarabunIT๙" w:cs="TH SarabunIT๙"/>
          <w:b w:val="0"/>
          <w:bCs w:val="0"/>
          <w:sz w:val="36"/>
          <w:szCs w:val="36"/>
        </w:rPr>
        <w:t xml:space="preserve"> </w:t>
      </w:r>
    </w:p>
    <w:p w14:paraId="392D4FA6" w14:textId="2444110D" w:rsidR="008434E6" w:rsidRPr="009804E7" w:rsidRDefault="00BA238E" w:rsidP="009804E7">
      <w:pPr>
        <w:pStyle w:val="Bodytext20"/>
        <w:shd w:val="clear" w:color="auto" w:fill="auto"/>
        <w:spacing w:before="240" w:after="240" w:line="240" w:lineRule="auto"/>
        <w:ind w:left="40"/>
        <w:jc w:val="left"/>
        <w:rPr>
          <w:rFonts w:ascii="TH SarabunIT๙" w:hAnsi="TH SarabunIT๙" w:cs="TH SarabunIT๙"/>
          <w:sz w:val="36"/>
          <w:szCs w:val="36"/>
        </w:rPr>
      </w:pPr>
      <w:r w:rsidRPr="009804E7">
        <w:rPr>
          <w:rStyle w:val="Heading1Exact"/>
          <w:rFonts w:ascii="TH SarabunIT๙" w:hAnsi="TH SarabunIT๙" w:cs="TH SarabunIT๙"/>
          <w:sz w:val="36"/>
          <w:szCs w:val="36"/>
          <w:cs/>
        </w:rPr>
        <w:t xml:space="preserve">(ภ.ด.ส. </w:t>
      </w:r>
      <w:r w:rsidRPr="009804E7">
        <w:rPr>
          <w:rFonts w:ascii="TH SarabunIT๙" w:hAnsi="TH SarabunIT๙" w:cs="TH SarabunIT๙"/>
          <w:sz w:val="36"/>
          <w:szCs w:val="36"/>
          <w:cs/>
        </w:rPr>
        <w:t>11)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8434E6" w:rsidRPr="009804E7">
        <w:rPr>
          <w:rFonts w:ascii="TH SarabunIT๙" w:hAnsi="TH SarabunIT๙" w:cs="TH SarabunIT๙"/>
          <w:sz w:val="36"/>
          <w:szCs w:val="36"/>
        </w:rPr>
        <w:t xml:space="preserve">ใบเสร็จรับเงินภาษีที่ดินและสิ่งปลูกสร้าง </w:t>
      </w:r>
    </w:p>
    <w:p w14:paraId="6D1EAA4A" w14:textId="77777777" w:rsidR="008434E6" w:rsidRPr="009804E7" w:rsidRDefault="008434E6" w:rsidP="00C74117">
      <w:pPr>
        <w:pStyle w:val="Bodytext30"/>
        <w:shd w:val="clear" w:color="auto" w:fill="auto"/>
        <w:spacing w:after="0" w:line="240" w:lineRule="auto"/>
        <w:ind w:right="20"/>
        <w:jc w:val="left"/>
        <w:rPr>
          <w:rFonts w:ascii="TH SarabunIT๙" w:hAnsi="TH SarabunIT๙" w:cs="TH SarabunIT๙"/>
          <w:b w:val="0"/>
          <w:bCs w:val="0"/>
          <w:sz w:val="36"/>
          <w:szCs w:val="36"/>
        </w:rPr>
      </w:pPr>
    </w:p>
    <w:p w14:paraId="2329FD70" w14:textId="52081F6A" w:rsidR="008434E6" w:rsidRPr="00C7220C" w:rsidRDefault="008434E6" w:rsidP="008434E6">
      <w:pPr>
        <w:pStyle w:val="Bodytext30"/>
        <w:spacing w:after="0" w:line="240" w:lineRule="auto"/>
        <w:ind w:left="-992"/>
        <w:rPr>
          <w:rFonts w:ascii="TH SarabunIT๙" w:hAnsi="TH SarabunIT๙" w:cs="TH SarabunIT๙"/>
          <w:b w:val="0"/>
          <w:bCs w:val="0"/>
        </w:rPr>
      </w:pPr>
    </w:p>
    <w:p w14:paraId="32B6A022" w14:textId="77777777" w:rsidR="008434E6" w:rsidRDefault="008434E6" w:rsidP="008434E6">
      <w:pPr>
        <w:pStyle w:val="Bodytext30"/>
        <w:shd w:val="clear" w:color="auto" w:fill="auto"/>
        <w:spacing w:after="67"/>
        <w:ind w:right="20"/>
        <w:jc w:val="lef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14:paraId="1E9032CC" w14:textId="33770E3D" w:rsidR="008434E6" w:rsidRDefault="008434E6" w:rsidP="006B39B9">
      <w:pPr>
        <w:pStyle w:val="Bodytext30"/>
        <w:shd w:val="clear" w:color="auto" w:fill="auto"/>
        <w:spacing w:after="67"/>
        <w:ind w:right="20"/>
        <w:jc w:val="lef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14:paraId="396AF0F8" w14:textId="295FE0C6" w:rsidR="006B39B9" w:rsidRPr="00597A65" w:rsidRDefault="006B39B9" w:rsidP="006B39B9">
      <w:pPr>
        <w:pStyle w:val="a5"/>
        <w:rPr>
          <w:sz w:val="22"/>
          <w:szCs w:val="28"/>
          <w:cs/>
        </w:rPr>
      </w:pPr>
    </w:p>
    <w:p w14:paraId="22706F6A" w14:textId="77777777" w:rsidR="006B39B9" w:rsidRDefault="006B39B9" w:rsidP="006B39B9">
      <w:pPr>
        <w:pStyle w:val="Bodytext30"/>
        <w:shd w:val="clear" w:color="auto" w:fill="auto"/>
        <w:spacing w:after="67"/>
        <w:ind w:right="20"/>
        <w:jc w:val="left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14:paraId="1A214173" w14:textId="366F59EA" w:rsidR="006B39B9" w:rsidRPr="008D14DE" w:rsidRDefault="006B39B9" w:rsidP="006B39B9">
      <w:pPr>
        <w:pStyle w:val="a3"/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ABE61C" w14:textId="77777777" w:rsidR="005A5105" w:rsidRDefault="005A5105" w:rsidP="005A5105">
      <w:pPr>
        <w:pStyle w:val="Bodytext30"/>
        <w:shd w:val="clear" w:color="auto" w:fill="auto"/>
        <w:spacing w:after="67"/>
        <w:ind w:right="20"/>
        <w:jc w:val="left"/>
        <w:rPr>
          <w:rFonts w:ascii="TH SarabunIT๙" w:hAnsi="TH SarabunIT๙" w:cs="TH SarabunIT๙"/>
        </w:rPr>
      </w:pPr>
    </w:p>
    <w:p w14:paraId="241388C8" w14:textId="541D32D7" w:rsidR="005A5105" w:rsidRPr="005A5105" w:rsidRDefault="005A5105" w:rsidP="005A5105">
      <w:pPr>
        <w:pStyle w:val="Bodytext30"/>
        <w:shd w:val="clear" w:color="auto" w:fill="auto"/>
        <w:spacing w:after="67"/>
        <w:ind w:right="20"/>
        <w:jc w:val="left"/>
        <w:rPr>
          <w:rFonts w:ascii="TH SarabunIT๙" w:hAnsi="TH SarabunIT๙" w:cs="TH SarabunIT๙"/>
          <w:cs/>
        </w:rPr>
      </w:pPr>
    </w:p>
    <w:p w14:paraId="4F459E8F" w14:textId="77777777" w:rsidR="009D7D5A" w:rsidRDefault="009D7D5A" w:rsidP="009D7D5A">
      <w:pPr>
        <w:spacing w:line="300" w:lineRule="exact"/>
        <w:rPr>
          <w:rFonts w:ascii="TH SarabunIT๙" w:hAnsi="TH SarabunIT๙" w:cs="TH SarabunIT๙"/>
          <w:b/>
          <w:bCs/>
          <w:sz w:val="28"/>
          <w:szCs w:val="28"/>
        </w:rPr>
      </w:pPr>
    </w:p>
    <w:p w14:paraId="722C0F6A" w14:textId="14B68A5F" w:rsidR="00F121BF" w:rsidRDefault="00F121BF" w:rsidP="00F121BF">
      <w:pPr>
        <w:spacing w:line="300" w:lineRule="exact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4FA80A90" w14:textId="4648C41A" w:rsidR="00F121BF" w:rsidRPr="00711861" w:rsidRDefault="00F121BF" w:rsidP="00F121B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AAE3E7C" w14:textId="77777777" w:rsidR="00F121BF" w:rsidRPr="00017FF9" w:rsidRDefault="00F121BF" w:rsidP="00186585">
      <w:pPr>
        <w:spacing w:line="300" w:lineRule="exact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640C697F" w14:textId="77777777" w:rsidR="00157DE0" w:rsidRDefault="00157DE0"/>
    <w:sectPr w:rsidR="00157DE0" w:rsidSect="00C74117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85"/>
    <w:rsid w:val="00157DE0"/>
    <w:rsid w:val="00186585"/>
    <w:rsid w:val="005A5105"/>
    <w:rsid w:val="006B39B9"/>
    <w:rsid w:val="008434E6"/>
    <w:rsid w:val="00943684"/>
    <w:rsid w:val="009804E7"/>
    <w:rsid w:val="009D7D5A"/>
    <w:rsid w:val="00BA238E"/>
    <w:rsid w:val="00C74117"/>
    <w:rsid w:val="00EF72CC"/>
    <w:rsid w:val="00F121BF"/>
    <w:rsid w:val="00F5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FD55"/>
  <w15:chartTrackingRefBased/>
  <w15:docId w15:val="{666978EB-EFE8-40F7-BD54-75ACB7F7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8658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Exact">
    <w:name w:val="Heading #1 Exact"/>
    <w:basedOn w:val="a0"/>
    <w:rsid w:val="0018658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">
    <w:name w:val="Body text (3)_"/>
    <w:basedOn w:val="a0"/>
    <w:link w:val="Bodytext30"/>
    <w:rsid w:val="005A5105"/>
    <w:rPr>
      <w:rFonts w:ascii="Cordia New" w:eastAsia="Cordia New" w:hAnsi="Cordia New" w:cs="Cordia New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a"/>
    <w:link w:val="Bodytext3"/>
    <w:rsid w:val="005A5105"/>
    <w:pPr>
      <w:shd w:val="clear" w:color="auto" w:fill="FFFFFF"/>
      <w:spacing w:after="80" w:line="400" w:lineRule="exact"/>
      <w:jc w:val="center"/>
    </w:pPr>
    <w:rPr>
      <w:rFonts w:ascii="Cordia New" w:eastAsia="Cordia New" w:hAnsi="Cordia New" w:cs="Cordia New"/>
      <w:b/>
      <w:bCs/>
      <w:color w:val="auto"/>
      <w:sz w:val="32"/>
      <w:szCs w:val="32"/>
      <w:lang w:val="en-US" w:eastAsia="en-US"/>
    </w:rPr>
  </w:style>
  <w:style w:type="paragraph" w:styleId="a3">
    <w:name w:val="Title"/>
    <w:basedOn w:val="a"/>
    <w:next w:val="a"/>
    <w:link w:val="a4"/>
    <w:uiPriority w:val="10"/>
    <w:qFormat/>
    <w:rsid w:val="006B39B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B39B9"/>
    <w:rPr>
      <w:rFonts w:asciiTheme="majorHAnsi" w:eastAsiaTheme="majorEastAsia" w:hAnsiTheme="majorHAnsi" w:cstheme="majorBidi"/>
      <w:spacing w:val="-10"/>
      <w:kern w:val="28"/>
      <w:sz w:val="56"/>
      <w:szCs w:val="71"/>
      <w:lang w:val="th-TH" w:eastAsia="th-TH"/>
    </w:rPr>
  </w:style>
  <w:style w:type="paragraph" w:styleId="a5">
    <w:name w:val="No Spacing"/>
    <w:uiPriority w:val="1"/>
    <w:qFormat/>
    <w:rsid w:val="006B39B9"/>
    <w:pPr>
      <w:widowControl w:val="0"/>
      <w:spacing w:after="0" w:line="240" w:lineRule="auto"/>
    </w:pPr>
    <w:rPr>
      <w:rFonts w:ascii="Courier New" w:eastAsia="Courier New" w:hAnsi="Courier New"/>
      <w:color w:val="000000"/>
      <w:sz w:val="24"/>
      <w:szCs w:val="30"/>
      <w:lang w:val="th-TH" w:eastAsia="th-TH"/>
    </w:rPr>
  </w:style>
  <w:style w:type="character" w:customStyle="1" w:styleId="Bodytext2">
    <w:name w:val="Body text (2)_"/>
    <w:basedOn w:val="a0"/>
    <w:link w:val="Bodytext20"/>
    <w:rsid w:val="008434E6"/>
    <w:rPr>
      <w:rFonts w:ascii="CordiaUPC" w:eastAsia="CordiaUPC" w:hAnsi="CordiaUPC" w:cs="CordiaUPC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8434E6"/>
    <w:pPr>
      <w:shd w:val="clear" w:color="auto" w:fill="FFFFFF"/>
      <w:spacing w:before="380" w:line="416" w:lineRule="exact"/>
      <w:jc w:val="thaiDistribute"/>
    </w:pPr>
    <w:rPr>
      <w:rFonts w:ascii="CordiaUPC" w:eastAsia="CordiaUPC" w:hAnsi="CordiaUPC" w:cs="CordiaUPC"/>
      <w:color w:val="auto"/>
      <w:sz w:val="30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10</cp:revision>
  <dcterms:created xsi:type="dcterms:W3CDTF">2023-03-23T07:27:00Z</dcterms:created>
  <dcterms:modified xsi:type="dcterms:W3CDTF">2023-03-27T04:22:00Z</dcterms:modified>
</cp:coreProperties>
</file>